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2C86" w14:textId="67F78844" w:rsidR="007F6FA0" w:rsidRPr="007F6FA0" w:rsidRDefault="0013143F" w:rsidP="007F6FA0">
      <w:pPr>
        <w:pStyle w:val="Title"/>
        <w:rPr>
          <w:spacing w:val="-2"/>
        </w:rPr>
      </w:pPr>
      <w:r>
        <w:rPr>
          <w:noProof/>
        </w:rPr>
        <w:drawing>
          <wp:anchor distT="0" distB="0" distL="0" distR="0" simplePos="0" relativeHeight="15729152" behindDoc="0" locked="0" layoutInCell="1" allowOverlap="1" wp14:anchorId="4A45F5BC" wp14:editId="78F10E40">
            <wp:simplePos x="0" y="0"/>
            <wp:positionH relativeFrom="page">
              <wp:posOffset>892137</wp:posOffset>
            </wp:positionH>
            <wp:positionV relativeFrom="paragraph">
              <wp:posOffset>4716</wp:posOffset>
            </wp:positionV>
            <wp:extent cx="2049092" cy="55443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49092" cy="554432"/>
                    </a:xfrm>
                    <a:prstGeom prst="rect">
                      <a:avLst/>
                    </a:prstGeom>
                  </pic:spPr>
                </pic:pic>
              </a:graphicData>
            </a:graphic>
          </wp:anchor>
        </w:drawing>
      </w:r>
      <w:r w:rsidR="00415FB1">
        <w:rPr>
          <w:noProof/>
        </w:rPr>
        <w:t>Business Entreprenuership</w:t>
      </w:r>
    </w:p>
    <w:p w14:paraId="16C9C307" w14:textId="5D8386CB" w:rsidR="00492B55" w:rsidRDefault="0013143F" w:rsidP="007F6FA0">
      <w:pPr>
        <w:spacing w:before="1"/>
        <w:ind w:right="110"/>
        <w:jc w:val="right"/>
        <w:rPr>
          <w:b/>
          <w:sz w:val="28"/>
        </w:rPr>
      </w:pPr>
      <w:r>
        <w:rPr>
          <w:noProof/>
        </w:rPr>
        <mc:AlternateContent>
          <mc:Choice Requires="wps">
            <w:drawing>
              <wp:anchor distT="0" distB="0" distL="0" distR="0" simplePos="0" relativeHeight="487587840" behindDoc="1" locked="0" layoutInCell="1" allowOverlap="1" wp14:anchorId="52BCAF1A" wp14:editId="2B964A0B">
                <wp:simplePos x="0" y="0"/>
                <wp:positionH relativeFrom="page">
                  <wp:posOffset>714375</wp:posOffset>
                </wp:positionH>
                <wp:positionV relativeFrom="paragraph">
                  <wp:posOffset>242500</wp:posOffset>
                </wp:positionV>
                <wp:extent cx="63531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9525"/>
                        </a:xfrm>
                        <a:custGeom>
                          <a:avLst/>
                          <a:gdLst/>
                          <a:ahLst/>
                          <a:cxnLst/>
                          <a:rect l="l" t="t" r="r" b="b"/>
                          <a:pathLst>
                            <a:path w="6353175" h="9525">
                              <a:moveTo>
                                <a:pt x="0" y="9525"/>
                              </a:moveTo>
                              <a:lnTo>
                                <a:pt x="6353175" y="0"/>
                              </a:lnTo>
                            </a:path>
                          </a:pathLst>
                        </a:custGeom>
                        <a:ln w="44450">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1586CAD9" id="Graphic 3" o:spid="_x0000_s1026" style="position:absolute;margin-left:56.25pt;margin-top:19.1pt;width:500.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" path="m,9525l6353175,e" filled="f" strokeweight="3.5pt">
                <v:path arrowok="t"/>
                <w10:wrap type="topAndBottom" anchorx="page"/>
              </v:shape>
            </w:pict>
          </mc:Fallback>
        </mc:AlternateContent>
      </w:r>
      <w:r w:rsidR="007F6FA0">
        <w:rPr>
          <w:b/>
          <w:sz w:val="28"/>
        </w:rPr>
        <w:t>(</w:t>
      </w:r>
      <w:r w:rsidR="00047748">
        <w:rPr>
          <w:b/>
          <w:sz w:val="28"/>
        </w:rPr>
        <w:t>2017 – 2023 CY</w:t>
      </w:r>
      <w:r w:rsidR="007F6FA0">
        <w:rPr>
          <w:b/>
          <w:sz w:val="28"/>
        </w:rPr>
        <w:t>)</w:t>
      </w:r>
    </w:p>
    <w:p w14:paraId="652C127B" w14:textId="77777777" w:rsidR="00882738" w:rsidRDefault="00882738" w:rsidP="00CB45DD">
      <w:pPr>
        <w:rPr>
          <w:b/>
          <w:bCs/>
          <w:sz w:val="36"/>
          <w:szCs w:val="36"/>
        </w:rPr>
      </w:pPr>
    </w:p>
    <w:p w14:paraId="556FA2EC" w14:textId="145B1DBF" w:rsidR="00CB45DD" w:rsidRDefault="00415FB1" w:rsidP="00CB45DD">
      <w:pPr>
        <w:rPr>
          <w:b/>
          <w:bCs/>
          <w:sz w:val="36"/>
          <w:szCs w:val="36"/>
        </w:rPr>
      </w:pPr>
      <w:r>
        <w:rPr>
          <w:b/>
          <w:bCs/>
          <w:sz w:val="36"/>
          <w:szCs w:val="36"/>
        </w:rPr>
        <w:t>Business Entrepreneurship</w:t>
      </w:r>
      <w:r w:rsidR="00CB45DD" w:rsidRPr="00B61C4B">
        <w:rPr>
          <w:b/>
          <w:bCs/>
          <w:sz w:val="36"/>
          <w:szCs w:val="36"/>
        </w:rPr>
        <w:t xml:space="preserve"> Advising </w:t>
      </w:r>
    </w:p>
    <w:p w14:paraId="7FA92CCB" w14:textId="77777777" w:rsidR="00047748" w:rsidRPr="00047748" w:rsidRDefault="00047748" w:rsidP="00047748">
      <w:pPr>
        <w:pStyle w:val="NormalWeb"/>
        <w:rPr>
          <w:rFonts w:asciiTheme="minorHAnsi" w:hAnsiTheme="minorHAnsi" w:cstheme="minorHAnsi"/>
          <w:sz w:val="22"/>
          <w:szCs w:val="22"/>
        </w:rPr>
      </w:pPr>
      <w:r w:rsidRPr="00047748">
        <w:rPr>
          <w:rFonts w:asciiTheme="minorHAnsi" w:hAnsiTheme="minorHAnsi" w:cstheme="minorHAnsi"/>
          <w:sz w:val="22"/>
          <w:szCs w:val="22"/>
        </w:rPr>
        <w:t>Whether you are launching a new venture or working on something that already exists, entrepreneurship challenges you to see opportunities, take action, ignite change, and make an impact. The W. P. Carey degree in business entrepreneurship prepares you to innovate within a business or launch one of your own, with a strong foundation in strategic planning and analysis, product development, collaboration, leadership, communication, and team building.</w:t>
      </w:r>
    </w:p>
    <w:p w14:paraId="182864CE" w14:textId="77777777" w:rsidR="00047748" w:rsidRPr="00047748" w:rsidRDefault="00047748" w:rsidP="00047748">
      <w:pPr>
        <w:widowControl/>
        <w:numPr>
          <w:ilvl w:val="0"/>
          <w:numId w:val="2"/>
        </w:numPr>
        <w:autoSpaceDE/>
        <w:autoSpaceDN/>
        <w:spacing w:before="100" w:beforeAutospacing="1" w:after="100" w:afterAutospacing="1"/>
        <w:rPr>
          <w:rFonts w:asciiTheme="minorHAnsi" w:hAnsiTheme="minorHAnsi" w:cstheme="minorHAnsi"/>
        </w:rPr>
      </w:pPr>
      <w:r w:rsidRPr="00047748">
        <w:rPr>
          <w:rStyle w:val="Strong"/>
          <w:rFonts w:asciiTheme="minorHAnsi" w:hAnsiTheme="minorHAnsi" w:cstheme="minorHAnsi"/>
        </w:rPr>
        <w:t>Startup success:</w:t>
      </w:r>
      <w:r w:rsidRPr="00047748">
        <w:rPr>
          <w:rFonts w:asciiTheme="minorHAnsi" w:hAnsiTheme="minorHAnsi" w:cstheme="minorHAnsi"/>
        </w:rPr>
        <w:t xml:space="preserve"> W. P. Carey entrepreneurship graduates are four times more likely to </w:t>
      </w:r>
      <w:proofErr w:type="spellStart"/>
      <w:r w:rsidRPr="00047748">
        <w:rPr>
          <w:rFonts w:asciiTheme="minorHAnsi" w:hAnsiTheme="minorHAnsi" w:cstheme="minorHAnsi"/>
        </w:rPr>
        <w:t>start up</w:t>
      </w:r>
      <w:proofErr w:type="spellEnd"/>
      <w:r w:rsidRPr="00047748">
        <w:rPr>
          <w:rFonts w:asciiTheme="minorHAnsi" w:hAnsiTheme="minorHAnsi" w:cstheme="minorHAnsi"/>
        </w:rPr>
        <w:t xml:space="preserve"> ventures than those from other ASU programs.</w:t>
      </w:r>
    </w:p>
    <w:p w14:paraId="60AFEC74" w14:textId="77777777" w:rsidR="00047748" w:rsidRPr="00047748" w:rsidRDefault="00047748" w:rsidP="00047748">
      <w:pPr>
        <w:widowControl/>
        <w:numPr>
          <w:ilvl w:val="0"/>
          <w:numId w:val="2"/>
        </w:numPr>
        <w:autoSpaceDE/>
        <w:autoSpaceDN/>
        <w:spacing w:before="100" w:beforeAutospacing="1" w:after="100" w:afterAutospacing="1"/>
        <w:rPr>
          <w:rFonts w:asciiTheme="minorHAnsi" w:hAnsiTheme="minorHAnsi" w:cstheme="minorHAnsi"/>
        </w:rPr>
      </w:pPr>
      <w:r w:rsidRPr="00047748">
        <w:rPr>
          <w:rStyle w:val="Strong"/>
          <w:rFonts w:asciiTheme="minorHAnsi" w:hAnsiTheme="minorHAnsi" w:cstheme="minorHAnsi"/>
        </w:rPr>
        <w:t>Corporate careers:</w:t>
      </w:r>
      <w:r w:rsidRPr="00047748">
        <w:rPr>
          <w:rFonts w:asciiTheme="minorHAnsi" w:hAnsiTheme="minorHAnsi" w:cstheme="minorHAnsi"/>
        </w:rPr>
        <w:t xml:space="preserve"> Entrepreneurship graduates are also successful innovators in corporate careers. They are significantly more likely to be employed within 90 days after graduation than other comparable degrees, and earn above-average starting salaries. Recent graduates have been hired by companies such as Abeam Consulting, Allstate, Amazon, Boeing, Goldman Sachs, Google, Groupon, Honeywell, Intel, and Spotify, among others.</w:t>
      </w:r>
    </w:p>
    <w:p w14:paraId="580F1221" w14:textId="77777777" w:rsidR="00047748" w:rsidRPr="00047748" w:rsidRDefault="00047748" w:rsidP="00047748">
      <w:pPr>
        <w:widowControl/>
        <w:numPr>
          <w:ilvl w:val="0"/>
          <w:numId w:val="2"/>
        </w:numPr>
        <w:autoSpaceDE/>
        <w:autoSpaceDN/>
        <w:spacing w:before="100" w:beforeAutospacing="1" w:after="100" w:afterAutospacing="1"/>
        <w:rPr>
          <w:rFonts w:asciiTheme="minorHAnsi" w:hAnsiTheme="minorHAnsi" w:cstheme="minorHAnsi"/>
        </w:rPr>
      </w:pPr>
      <w:r w:rsidRPr="00047748">
        <w:rPr>
          <w:rStyle w:val="Strong"/>
          <w:rFonts w:asciiTheme="minorHAnsi" w:hAnsiTheme="minorHAnsi" w:cstheme="minorHAnsi"/>
        </w:rPr>
        <w:t>Skills of the future:</w:t>
      </w:r>
      <w:r w:rsidRPr="00047748">
        <w:rPr>
          <w:rFonts w:asciiTheme="minorHAnsi" w:hAnsiTheme="minorHAnsi" w:cstheme="minorHAnsi"/>
        </w:rPr>
        <w:t xml:space="preserve"> Headhunters have praised W. P. Carey entrepreneurship graduates for their leadership in skill areas such as exploratory-inquisitive mindset, ability to take calculated risks, mental toughness, thinking outside the box, and fearlessness in leading conversations.</w:t>
      </w:r>
    </w:p>
    <w:p w14:paraId="55375CB8" w14:textId="77777777" w:rsidR="00047748" w:rsidRPr="00047748" w:rsidRDefault="00047748" w:rsidP="00047748">
      <w:pPr>
        <w:widowControl/>
        <w:numPr>
          <w:ilvl w:val="0"/>
          <w:numId w:val="2"/>
        </w:numPr>
        <w:autoSpaceDE/>
        <w:autoSpaceDN/>
        <w:spacing w:before="100" w:beforeAutospacing="1" w:after="100" w:afterAutospacing="1"/>
        <w:rPr>
          <w:rFonts w:asciiTheme="minorHAnsi" w:hAnsiTheme="minorHAnsi" w:cstheme="minorHAnsi"/>
        </w:rPr>
      </w:pPr>
      <w:r w:rsidRPr="00047748">
        <w:rPr>
          <w:rStyle w:val="Strong"/>
          <w:rFonts w:asciiTheme="minorHAnsi" w:hAnsiTheme="minorHAnsi" w:cstheme="minorHAnsi"/>
        </w:rPr>
        <w:t>A great fit for many students:</w:t>
      </w:r>
      <w:r w:rsidRPr="00047748">
        <w:rPr>
          <w:rFonts w:asciiTheme="minorHAnsi" w:hAnsiTheme="minorHAnsi" w:cstheme="minorHAnsi"/>
        </w:rPr>
        <w:t xml:space="preserve"> </w:t>
      </w:r>
      <w:hyperlink r:id="rId8" w:tgtFrame="_blank" w:history="1">
        <w:r w:rsidRPr="00047748">
          <w:rPr>
            <w:rStyle w:val="Hyperlink"/>
            <w:rFonts w:asciiTheme="minorHAnsi" w:hAnsiTheme="minorHAnsi" w:cstheme="minorHAnsi"/>
          </w:rPr>
          <w:t>Hear about program differentiators</w:t>
        </w:r>
      </w:hyperlink>
      <w:r w:rsidRPr="00047748">
        <w:rPr>
          <w:rFonts w:asciiTheme="minorHAnsi" w:hAnsiTheme="minorHAnsi" w:cstheme="minorHAnsi"/>
        </w:rPr>
        <w:t xml:space="preserve"> from W. P. Carey entrepreneurship alumni, students, and faculty.</w:t>
      </w:r>
    </w:p>
    <w:p w14:paraId="483B709A" w14:textId="77777777" w:rsidR="00CB45DD" w:rsidRDefault="00CB45DD" w:rsidP="00CB45DD"/>
    <w:p w14:paraId="2B5B9C10" w14:textId="77777777" w:rsidR="00CB45DD" w:rsidRPr="00B61C4B" w:rsidRDefault="00CB45DD" w:rsidP="00CB45DD">
      <w:pPr>
        <w:rPr>
          <w:b/>
          <w:bCs/>
        </w:rPr>
      </w:pPr>
      <w:r w:rsidRPr="00B61C4B">
        <w:rPr>
          <w:b/>
          <w:bCs/>
        </w:rPr>
        <w:t>Major Requirements</w:t>
      </w:r>
    </w:p>
    <w:p w14:paraId="30EEAF49" w14:textId="77777777" w:rsidR="00CB45DD" w:rsidRPr="00B61C4B" w:rsidRDefault="00CB45DD" w:rsidP="00CB45DD">
      <w:pPr>
        <w:rPr>
          <w:vanish/>
        </w:rPr>
      </w:pPr>
    </w:p>
    <w:tbl>
      <w:tblPr>
        <w:tblW w:w="10395" w:type="dxa"/>
        <w:shd w:val="clear" w:color="auto" w:fill="FFFFFF"/>
        <w:tblCellMar>
          <w:top w:w="15" w:type="dxa"/>
          <w:left w:w="15" w:type="dxa"/>
          <w:bottom w:w="15" w:type="dxa"/>
          <w:right w:w="15" w:type="dxa"/>
        </w:tblCellMar>
        <w:tblLook w:val="04A0" w:firstRow="1" w:lastRow="0" w:firstColumn="1" w:lastColumn="0" w:noHBand="0" w:noVBand="1"/>
      </w:tblPr>
      <w:tblGrid>
        <w:gridCol w:w="1223"/>
        <w:gridCol w:w="348"/>
        <w:gridCol w:w="1348"/>
        <w:gridCol w:w="348"/>
        <w:gridCol w:w="2542"/>
        <w:gridCol w:w="348"/>
        <w:gridCol w:w="1348"/>
        <w:gridCol w:w="348"/>
        <w:gridCol w:w="2542"/>
      </w:tblGrid>
      <w:tr w:rsidR="00CB45DD" w:rsidRPr="00B61C4B" w14:paraId="2BDFE06B" w14:textId="77777777" w:rsidTr="00FB0EBC">
        <w:trPr>
          <w:trHeight w:val="277"/>
          <w:tblHeader/>
        </w:trPr>
        <w:tc>
          <w:tcPr>
            <w:tcW w:w="0" w:type="auto"/>
            <w:gridSpan w:val="9"/>
            <w:tcBorders>
              <w:top w:val="single" w:sz="2" w:space="0" w:color="auto"/>
              <w:left w:val="single" w:sz="2" w:space="0" w:color="auto"/>
              <w:bottom w:val="single" w:sz="24" w:space="0" w:color="auto"/>
              <w:right w:val="single" w:sz="2" w:space="0" w:color="auto"/>
            </w:tcBorders>
            <w:shd w:val="clear" w:color="auto" w:fill="FFFFFF"/>
            <w:vAlign w:val="center"/>
            <w:hideMark/>
          </w:tcPr>
          <w:p w14:paraId="4FC74CF3" w14:textId="0C473420" w:rsidR="00CB45DD" w:rsidRPr="00B61C4B" w:rsidRDefault="00CB45DD" w:rsidP="00FB0EBC">
            <w:pPr>
              <w:rPr>
                <w:b/>
                <w:bCs/>
              </w:rPr>
            </w:pPr>
            <w:r w:rsidRPr="00B61C4B">
              <w:rPr>
                <w:b/>
                <w:bCs/>
              </w:rPr>
              <w:t xml:space="preserve">Sequencing </w:t>
            </w:r>
            <w:r w:rsidR="00882738">
              <w:rPr>
                <w:b/>
                <w:bCs/>
              </w:rPr>
              <w:t>–</w:t>
            </w:r>
            <w:r w:rsidRPr="00B61C4B">
              <w:rPr>
                <w:b/>
                <w:bCs/>
              </w:rPr>
              <w:t xml:space="preserve"> </w:t>
            </w:r>
            <w:r w:rsidR="00415FB1">
              <w:rPr>
                <w:b/>
                <w:bCs/>
              </w:rPr>
              <w:t>Tempe</w:t>
            </w:r>
          </w:p>
        </w:tc>
      </w:tr>
      <w:tr w:rsidR="00047748" w:rsidRPr="00B61C4B" w14:paraId="799CE8FE" w14:textId="77777777" w:rsidTr="00FB0EBC">
        <w:trPr>
          <w:trHeight w:val="1124"/>
        </w:trPr>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6B1300E" w14:textId="58C25AB6" w:rsidR="00415FB1" w:rsidRPr="00B61C4B" w:rsidRDefault="00047748" w:rsidP="00FB0EBC">
            <w:r>
              <w:rPr>
                <w:b/>
                <w:bCs/>
              </w:rPr>
              <w:t>ENT 305</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168D51FE" w14:textId="77777777" w:rsidR="00415FB1" w:rsidRPr="00B61C4B" w:rsidRDefault="00415FB1" w:rsidP="00FB0EBC">
            <w:r w:rsidRPr="00B61C4B">
              <w:rPr>
                <w:rFonts w:ascii="Cambria Math" w:hAnsi="Cambria Math" w:cs="Cambria Math"/>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394F10CC" w14:textId="77777777" w:rsidR="00415FB1" w:rsidRDefault="00047748" w:rsidP="00FB0EBC">
            <w:pPr>
              <w:rPr>
                <w:b/>
                <w:bCs/>
              </w:rPr>
            </w:pPr>
            <w:r>
              <w:rPr>
                <w:b/>
                <w:bCs/>
              </w:rPr>
              <w:t>MGT 300</w:t>
            </w:r>
          </w:p>
          <w:p w14:paraId="468F4CFF" w14:textId="4ACB8C06" w:rsidR="00047748" w:rsidRPr="00B61C4B" w:rsidRDefault="00047748" w:rsidP="00FB0EBC">
            <w:r>
              <w:rPr>
                <w:b/>
                <w:bCs/>
              </w:rPr>
              <w:t>ENT 360</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0289B6AC" w14:textId="77777777" w:rsidR="00415FB1" w:rsidRPr="00B61C4B" w:rsidRDefault="00415FB1" w:rsidP="00FB0EBC">
            <w:r w:rsidRPr="00B61C4B">
              <w:rPr>
                <w:rFonts w:ascii="Cambria Math" w:hAnsi="Cambria Math" w:cs="Cambria Math"/>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78318467" w14:textId="0E632AEA" w:rsidR="00415FB1" w:rsidRPr="00B61C4B" w:rsidRDefault="00047748" w:rsidP="00FB0EBC">
            <w:r>
              <w:rPr>
                <w:b/>
                <w:bCs/>
              </w:rPr>
              <w:t>ENT Track Course</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1EB14BCC" w14:textId="77777777" w:rsidR="00415FB1" w:rsidRPr="00B61C4B" w:rsidRDefault="00415FB1" w:rsidP="00FB0EBC">
            <w:r w:rsidRPr="00B61C4B">
              <w:rPr>
                <w:rFonts w:ascii="Cambria Math" w:hAnsi="Cambria Math" w:cs="Cambria Math"/>
                <w:b/>
                <w:bCs/>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12B59C91" w14:textId="676F5230" w:rsidR="00415FB1" w:rsidRPr="00B61C4B" w:rsidRDefault="00047748" w:rsidP="00FB0EBC">
            <w:r>
              <w:rPr>
                <w:b/>
                <w:bCs/>
              </w:rPr>
              <w:t>MGT 320</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5C4416C7" w14:textId="77777777" w:rsidR="00415FB1" w:rsidRPr="00B61C4B" w:rsidRDefault="00415FB1" w:rsidP="00FB0EBC">
            <w:r w:rsidRPr="00B61C4B">
              <w:rPr>
                <w:rFonts w:ascii="Cambria Math" w:hAnsi="Cambria Math" w:cs="Cambria Math"/>
                <w:b/>
                <w:bCs/>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6EA73AE2" w14:textId="77777777" w:rsidR="00415FB1" w:rsidRDefault="00047748" w:rsidP="00FB0EBC">
            <w:pPr>
              <w:rPr>
                <w:b/>
                <w:bCs/>
              </w:rPr>
            </w:pPr>
            <w:r>
              <w:rPr>
                <w:b/>
                <w:bCs/>
              </w:rPr>
              <w:t>ENT Track Course</w:t>
            </w:r>
          </w:p>
          <w:p w14:paraId="3B2AC1A9" w14:textId="45227C92" w:rsidR="00047748" w:rsidRPr="00B61C4B" w:rsidRDefault="00047748" w:rsidP="00FB0EBC">
            <w:r>
              <w:rPr>
                <w:b/>
                <w:bCs/>
              </w:rPr>
              <w:t>ENT Elective</w:t>
            </w:r>
          </w:p>
        </w:tc>
      </w:tr>
    </w:tbl>
    <w:p w14:paraId="13A34645" w14:textId="77777777" w:rsidR="00CB45DD" w:rsidRPr="00B61C4B" w:rsidRDefault="00CB45DD" w:rsidP="00CB45DD">
      <w:pPr>
        <w:rPr>
          <w:vanish/>
        </w:rPr>
      </w:pPr>
    </w:p>
    <w:p w14:paraId="79CB916A" w14:textId="77777777" w:rsidR="00CB45DD" w:rsidRDefault="00CB45DD" w:rsidP="00CB45DD">
      <w:pPr>
        <w:rPr>
          <w:b/>
          <w:bCs/>
        </w:rPr>
      </w:pPr>
    </w:p>
    <w:p w14:paraId="1196933C" w14:textId="1866ADDA" w:rsidR="00CB45DD" w:rsidRPr="00B61C4B" w:rsidRDefault="00047748" w:rsidP="00CB45DD">
      <w:pPr>
        <w:rPr>
          <w:b/>
          <w:bCs/>
        </w:rPr>
      </w:pPr>
      <w:r>
        <w:rPr>
          <w:b/>
          <w:bCs/>
        </w:rPr>
        <w:t>Business Entrepreneurship</w:t>
      </w:r>
      <w:r w:rsidR="00CB45DD" w:rsidRPr="00B61C4B">
        <w:rPr>
          <w:b/>
          <w:bCs/>
        </w:rPr>
        <w:t xml:space="preserve"> Degree Courses</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CB45DD" w:rsidRPr="00B61C4B" w14:paraId="52DC31A2" w14:textId="77777777" w:rsidTr="00047748">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89B24B6" w14:textId="6B06C4DF" w:rsidR="00CB45DD" w:rsidRPr="00B61C4B" w:rsidRDefault="00047748" w:rsidP="00FB0EBC">
            <w:r>
              <w:t>ENT 305 Principles of Entrepreneurship</w:t>
            </w:r>
          </w:p>
        </w:tc>
      </w:tr>
      <w:tr w:rsidR="00CB45DD" w:rsidRPr="00B61C4B" w14:paraId="295966A1" w14:textId="77777777" w:rsidTr="00047748">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468F3AF" w14:textId="752C952D" w:rsidR="00CB45DD" w:rsidRPr="00B61C4B" w:rsidRDefault="00047748" w:rsidP="00FB0EBC">
            <w:r>
              <w:t>ENT 360 Entrepreneurship and Value Creation</w:t>
            </w:r>
          </w:p>
        </w:tc>
      </w:tr>
      <w:tr w:rsidR="00CB45DD" w:rsidRPr="00B61C4B" w14:paraId="0050E664" w14:textId="77777777" w:rsidTr="00047748">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A83E0BA" w14:textId="686A9A6F" w:rsidR="00CB45DD" w:rsidRPr="00B61C4B" w:rsidRDefault="00047748" w:rsidP="00FB0EBC">
            <w:r>
              <w:t>MGT 300 Organization and Management Leadership</w:t>
            </w:r>
          </w:p>
        </w:tc>
      </w:tr>
      <w:tr w:rsidR="00882738" w:rsidRPr="00B61C4B" w14:paraId="7B8AE7E8" w14:textId="77777777" w:rsidTr="00FB0EBC">
        <w:trPr>
          <w:trHeight w:val="304"/>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F25E339" w14:textId="7ED6E308" w:rsidR="00882738" w:rsidRPr="00047748" w:rsidRDefault="00047748" w:rsidP="00FB0EBC">
            <w:pPr>
              <w:rPr>
                <w:rFonts w:asciiTheme="minorHAnsi" w:eastAsia="Times New Roman" w:hAnsiTheme="minorHAnsi" w:cstheme="minorHAnsi"/>
              </w:rPr>
            </w:pPr>
            <w:r w:rsidRPr="00047748">
              <w:rPr>
                <w:rFonts w:asciiTheme="minorHAnsi" w:eastAsia="Times New Roman" w:hAnsiTheme="minorHAnsi" w:cstheme="minorHAnsi"/>
              </w:rPr>
              <w:t xml:space="preserve">MGT 320 Organizational Behavior </w:t>
            </w:r>
          </w:p>
        </w:tc>
      </w:tr>
    </w:tbl>
    <w:p w14:paraId="6DC85A51" w14:textId="77777777" w:rsidR="00047748" w:rsidRDefault="00047748" w:rsidP="00047748">
      <w:pPr>
        <w:rPr>
          <w:b/>
          <w:bCs/>
        </w:rPr>
      </w:pPr>
    </w:p>
    <w:p w14:paraId="3A3DBFD3" w14:textId="4F8CB2F1" w:rsidR="00047748" w:rsidRDefault="00047748" w:rsidP="00047748">
      <w:pPr>
        <w:rPr>
          <w:b/>
          <w:bCs/>
        </w:rPr>
      </w:pPr>
      <w:r>
        <w:rPr>
          <w:b/>
          <w:bCs/>
        </w:rPr>
        <w:t>Business Entrepreneurship Track Options (6 credits)</w:t>
      </w:r>
    </w:p>
    <w:p w14:paraId="63B9B458" w14:textId="4CA8AB29" w:rsidR="00047748" w:rsidRDefault="00047748" w:rsidP="00047748">
      <w:r>
        <w:t xml:space="preserve">Select one track: Start Up, Finance, Management, or Studies </w:t>
      </w:r>
    </w:p>
    <w:p w14:paraId="7DBB1DCE" w14:textId="09DDD883" w:rsidR="00047748" w:rsidRPr="00047748" w:rsidRDefault="00047748" w:rsidP="00047748">
      <w:r>
        <w:t xml:space="preserve">For more complete specific course information, see the </w:t>
      </w:r>
      <w:hyperlink r:id="rId9" w:history="1">
        <w:r w:rsidRPr="00047748">
          <w:rPr>
            <w:rStyle w:val="Hyperlink"/>
          </w:rPr>
          <w:t>course catalog</w:t>
        </w:r>
      </w:hyperlink>
    </w:p>
    <w:p w14:paraId="5441B0CA" w14:textId="77777777" w:rsidR="00047748" w:rsidRDefault="00047748" w:rsidP="00CB45DD">
      <w:pPr>
        <w:rPr>
          <w:b/>
          <w:bCs/>
        </w:rPr>
      </w:pPr>
    </w:p>
    <w:p w14:paraId="7BCEA628" w14:textId="619CB7BD" w:rsidR="00CB45DD" w:rsidRPr="00B61C4B" w:rsidRDefault="00047748" w:rsidP="00CB45DD">
      <w:pPr>
        <w:rPr>
          <w:b/>
          <w:bCs/>
        </w:rPr>
      </w:pPr>
      <w:r>
        <w:rPr>
          <w:b/>
          <w:bCs/>
        </w:rPr>
        <w:t>ENT Start Up Track</w:t>
      </w:r>
      <w:r w:rsidR="00DA652B">
        <w:rPr>
          <w:b/>
          <w:bCs/>
        </w:rPr>
        <w:t xml:space="preserve"> (6 credits, choose two)</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CB45DD" w:rsidRPr="00B61C4B" w14:paraId="6215FF87" w14:textId="77777777" w:rsidTr="00FB0EBC">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1C94983" w14:textId="55FAE47D" w:rsidR="00CB45DD" w:rsidRPr="00B61C4B" w:rsidRDefault="00047748" w:rsidP="00FB0EBC">
            <w:r>
              <w:t>ENT 446 Venture Capital Experience</w:t>
            </w:r>
          </w:p>
        </w:tc>
      </w:tr>
      <w:tr w:rsidR="00CB45DD" w:rsidRPr="00B61C4B" w14:paraId="6431228D" w14:textId="77777777" w:rsidTr="00FB0EBC">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F8CF30" w14:textId="3CF09467" w:rsidR="00CB45DD" w:rsidRPr="00B61C4B" w:rsidRDefault="00047748" w:rsidP="00FB0EBC">
            <w:r>
              <w:t>ENT 447 Lean Launch</w:t>
            </w:r>
          </w:p>
        </w:tc>
      </w:tr>
    </w:tbl>
    <w:p w14:paraId="7032304D" w14:textId="47A791A8" w:rsidR="00492B55" w:rsidRDefault="00492B55">
      <w:pPr>
        <w:rPr>
          <w:sz w:val="18"/>
        </w:rPr>
      </w:pPr>
    </w:p>
    <w:p w14:paraId="028BB6B9" w14:textId="44ED7EC5" w:rsidR="00047748" w:rsidRDefault="00047748">
      <w:pPr>
        <w:rPr>
          <w:sz w:val="18"/>
        </w:rPr>
      </w:pPr>
    </w:p>
    <w:p w14:paraId="662521CF" w14:textId="398EF5AA" w:rsidR="00047748" w:rsidRDefault="00047748">
      <w:pPr>
        <w:rPr>
          <w:sz w:val="18"/>
        </w:rPr>
      </w:pPr>
    </w:p>
    <w:p w14:paraId="3C735113" w14:textId="77777777" w:rsidR="00047748" w:rsidRDefault="00047748">
      <w:pPr>
        <w:rPr>
          <w:sz w:val="18"/>
        </w:rPr>
      </w:pPr>
    </w:p>
    <w:p w14:paraId="48EEB467" w14:textId="46AB065A" w:rsidR="00047748" w:rsidRPr="00B61C4B" w:rsidRDefault="00047748" w:rsidP="00047748">
      <w:pPr>
        <w:rPr>
          <w:b/>
          <w:bCs/>
        </w:rPr>
      </w:pPr>
      <w:r>
        <w:rPr>
          <w:b/>
          <w:bCs/>
        </w:rPr>
        <w:lastRenderedPageBreak/>
        <w:t xml:space="preserve">ENT </w:t>
      </w:r>
      <w:r>
        <w:rPr>
          <w:b/>
          <w:bCs/>
        </w:rPr>
        <w:t xml:space="preserve">Finance </w:t>
      </w:r>
      <w:r>
        <w:rPr>
          <w:b/>
          <w:bCs/>
        </w:rPr>
        <w:t>Track (6 credits, choose two)</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047748" w:rsidRPr="00B61C4B" w14:paraId="7376B825"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8BBA4C" w14:textId="77777777" w:rsidR="00047748" w:rsidRPr="00B61C4B" w:rsidRDefault="00047748" w:rsidP="002D2D15">
            <w:r>
              <w:t>ENT 446 Venture Capital Experience</w:t>
            </w:r>
          </w:p>
        </w:tc>
      </w:tr>
      <w:tr w:rsidR="00047748" w:rsidRPr="00B61C4B" w14:paraId="4387B13F" w14:textId="77777777" w:rsidTr="002D2D15">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8348AC" w14:textId="6524B3C7" w:rsidR="00047748" w:rsidRPr="00B61C4B" w:rsidRDefault="00047748" w:rsidP="002D2D15">
            <w:r>
              <w:t>FIN 394 Fundamentals of Entrepreneurial Finance</w:t>
            </w:r>
          </w:p>
        </w:tc>
      </w:tr>
    </w:tbl>
    <w:p w14:paraId="09A66539" w14:textId="77777777" w:rsidR="00047748" w:rsidRDefault="00047748">
      <w:pPr>
        <w:rPr>
          <w:sz w:val="18"/>
        </w:rPr>
      </w:pPr>
    </w:p>
    <w:p w14:paraId="4F85EAB0" w14:textId="6D071D54" w:rsidR="00047748" w:rsidRPr="00B61C4B" w:rsidRDefault="00047748" w:rsidP="00047748">
      <w:pPr>
        <w:rPr>
          <w:b/>
          <w:bCs/>
        </w:rPr>
      </w:pPr>
      <w:r>
        <w:rPr>
          <w:b/>
          <w:bCs/>
        </w:rPr>
        <w:t xml:space="preserve">ENT </w:t>
      </w:r>
      <w:r>
        <w:rPr>
          <w:b/>
          <w:bCs/>
        </w:rPr>
        <w:t xml:space="preserve">Management </w:t>
      </w:r>
      <w:r>
        <w:rPr>
          <w:b/>
          <w:bCs/>
        </w:rPr>
        <w:t>Track (6 credits, choose two)</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047748" w:rsidRPr="00B61C4B" w14:paraId="2E233A56" w14:textId="77777777" w:rsidTr="00047748">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F893781" w14:textId="68BA5F9F" w:rsidR="00047748" w:rsidRPr="00B61C4B" w:rsidRDefault="00047748" w:rsidP="002D2D15">
            <w:r>
              <w:t>ENT 441 Entrepreneurial Management</w:t>
            </w:r>
          </w:p>
        </w:tc>
      </w:tr>
      <w:tr w:rsidR="00047748" w:rsidRPr="00B61C4B" w14:paraId="349552E8"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8439AC5" w14:textId="1FF59AA7" w:rsidR="00047748" w:rsidRDefault="00047748" w:rsidP="002D2D15">
            <w:r>
              <w:t>ENT 448 Corporate Entrepreneurship</w:t>
            </w:r>
          </w:p>
        </w:tc>
      </w:tr>
      <w:tr w:rsidR="00047748" w:rsidRPr="00B61C4B" w14:paraId="1F9C6111"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C2CD962" w14:textId="0BFAF91B" w:rsidR="00047748" w:rsidRDefault="00047748" w:rsidP="002D2D15">
            <w:r>
              <w:t>MKT 435 Entrepreneurial Marketing</w:t>
            </w:r>
          </w:p>
        </w:tc>
      </w:tr>
      <w:tr w:rsidR="00047748" w:rsidRPr="00B61C4B" w14:paraId="479602EE" w14:textId="77777777" w:rsidTr="00047748">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881D35B" w14:textId="5AB155B1" w:rsidR="00047748" w:rsidRPr="00B61C4B" w:rsidRDefault="00047748" w:rsidP="002D2D15">
            <w:r>
              <w:t>MKT 440 Creating Digital Experiences</w:t>
            </w:r>
          </w:p>
        </w:tc>
      </w:tr>
    </w:tbl>
    <w:p w14:paraId="1E049F68" w14:textId="77777777" w:rsidR="00047748" w:rsidRDefault="00047748">
      <w:pPr>
        <w:rPr>
          <w:sz w:val="18"/>
        </w:rPr>
      </w:pPr>
    </w:p>
    <w:p w14:paraId="32641387" w14:textId="034ADBFF" w:rsidR="00047748" w:rsidRPr="00B61C4B" w:rsidRDefault="00047748" w:rsidP="00047748">
      <w:pPr>
        <w:rPr>
          <w:b/>
          <w:bCs/>
        </w:rPr>
      </w:pPr>
      <w:r>
        <w:rPr>
          <w:b/>
          <w:bCs/>
        </w:rPr>
        <w:t xml:space="preserve">ENT </w:t>
      </w:r>
      <w:r>
        <w:rPr>
          <w:b/>
          <w:bCs/>
        </w:rPr>
        <w:t>Studies</w:t>
      </w:r>
      <w:r>
        <w:rPr>
          <w:b/>
          <w:bCs/>
        </w:rPr>
        <w:t xml:space="preserve"> Track (6 credits, choose two)</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047748" w:rsidRPr="00B61C4B" w14:paraId="7B5B0616"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44DE51B" w14:textId="77A324D3" w:rsidR="00047748" w:rsidRPr="00B61C4B" w:rsidRDefault="00047748" w:rsidP="002D2D15">
            <w:r>
              <w:t>ENT 340 Creativity and Innovation</w:t>
            </w:r>
          </w:p>
        </w:tc>
      </w:tr>
      <w:tr w:rsidR="00047748" w:rsidRPr="00B61C4B" w14:paraId="1067BB9F"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1BD90C5" w14:textId="488CBAA2" w:rsidR="00047748" w:rsidRPr="00B61C4B" w:rsidRDefault="00047748" w:rsidP="002D2D15">
            <w:r>
              <w:t>ENT 441 Entrepreneurial Management</w:t>
            </w:r>
          </w:p>
        </w:tc>
      </w:tr>
      <w:tr w:rsidR="00047748" w:rsidRPr="00B61C4B" w14:paraId="6E51CA3D"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06C1AED" w14:textId="5B55AD46" w:rsidR="00047748" w:rsidRPr="00B61C4B" w:rsidRDefault="00047748" w:rsidP="002D2D15">
            <w:r>
              <w:t>ENT 446 Venture Capital Experience</w:t>
            </w:r>
          </w:p>
        </w:tc>
      </w:tr>
      <w:tr w:rsidR="00047748" w:rsidRPr="00B61C4B" w14:paraId="07A0C7A2"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795C484" w14:textId="4BB8D2A2" w:rsidR="00047748" w:rsidRPr="00B61C4B" w:rsidRDefault="00047748" w:rsidP="002D2D15">
            <w:r>
              <w:t>ENT 447 Lean Launch</w:t>
            </w:r>
          </w:p>
        </w:tc>
      </w:tr>
      <w:tr w:rsidR="00047748" w:rsidRPr="00B61C4B" w14:paraId="72B9D0F1"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63D8F93" w14:textId="06B0D7BC" w:rsidR="00047748" w:rsidRPr="00B61C4B" w:rsidRDefault="00047748" w:rsidP="002D2D15">
            <w:r>
              <w:t>ENT 448 Corporate Entrepreneurship</w:t>
            </w:r>
          </w:p>
        </w:tc>
      </w:tr>
      <w:tr w:rsidR="00047748" w:rsidRPr="00B61C4B" w14:paraId="5E77A0DF"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E5F70CF" w14:textId="400D5F48" w:rsidR="00047748" w:rsidRPr="00B61C4B" w:rsidRDefault="00047748" w:rsidP="002D2D15">
            <w:r>
              <w:t>ENT 464 Collaborative Design Development I</w:t>
            </w:r>
          </w:p>
        </w:tc>
      </w:tr>
      <w:tr w:rsidR="00047748" w:rsidRPr="00B61C4B" w14:paraId="03E03A7B"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DA8E82F" w14:textId="382B9F95" w:rsidR="00047748" w:rsidRPr="00B61C4B" w:rsidRDefault="00047748" w:rsidP="002D2D15">
            <w:r>
              <w:t>ENT 465 Collaborative Design Development II</w:t>
            </w:r>
          </w:p>
        </w:tc>
      </w:tr>
      <w:tr w:rsidR="00047748" w:rsidRPr="00B61C4B" w14:paraId="393BA786"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03DADA6" w14:textId="60C27407" w:rsidR="00047748" w:rsidRPr="00B61C4B" w:rsidRDefault="00047748" w:rsidP="002D2D15">
            <w:r>
              <w:t>ENT 484 Internship</w:t>
            </w:r>
          </w:p>
        </w:tc>
      </w:tr>
      <w:tr w:rsidR="00047748" w:rsidRPr="00B61C4B" w14:paraId="02AD5503"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EDA2AEB" w14:textId="375A2493" w:rsidR="00047748" w:rsidRPr="00B61C4B" w:rsidRDefault="00047748" w:rsidP="002D2D15">
            <w:r>
              <w:t>ENT 493 Honors Thesis</w:t>
            </w:r>
          </w:p>
        </w:tc>
      </w:tr>
      <w:tr w:rsidR="00047748" w:rsidRPr="00B61C4B" w14:paraId="384CA5F3"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373B0A5" w14:textId="188506CF" w:rsidR="00047748" w:rsidRPr="00B61C4B" w:rsidRDefault="00047748" w:rsidP="002D2D15">
            <w:r>
              <w:t>FIN 394 Fundamentals of Entrepreneurial Finance</w:t>
            </w:r>
          </w:p>
        </w:tc>
      </w:tr>
      <w:tr w:rsidR="00047748" w:rsidRPr="00B61C4B" w14:paraId="7440A6E9"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38C3100" w14:textId="321D88E8" w:rsidR="00047748" w:rsidRPr="00B61C4B" w:rsidRDefault="00047748" w:rsidP="002D2D15">
            <w:r>
              <w:t>MGT 310 Collaborative Team Skills</w:t>
            </w:r>
          </w:p>
        </w:tc>
      </w:tr>
      <w:tr w:rsidR="00047748" w:rsidRPr="00B61C4B" w14:paraId="0F04472E"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8A0E1D4" w14:textId="63B97E68" w:rsidR="00047748" w:rsidRPr="00B61C4B" w:rsidRDefault="00047748" w:rsidP="002D2D15">
            <w:r>
              <w:t>MGT 411 Leading Organizations</w:t>
            </w:r>
          </w:p>
        </w:tc>
      </w:tr>
      <w:tr w:rsidR="00047748" w:rsidRPr="00B61C4B" w14:paraId="569F3A71"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4BF369F" w14:textId="65DF6472" w:rsidR="00047748" w:rsidRPr="00B61C4B" w:rsidRDefault="00047748" w:rsidP="002D2D15">
            <w:r>
              <w:t xml:space="preserve">MGT 420 Human Resource Management </w:t>
            </w:r>
          </w:p>
        </w:tc>
      </w:tr>
      <w:tr w:rsidR="00047748" w:rsidRPr="00B61C4B" w14:paraId="4B056B19"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C3792BF" w14:textId="7C4E4AEF" w:rsidR="00047748" w:rsidRPr="00B61C4B" w:rsidRDefault="00047748" w:rsidP="002D2D15">
            <w:r>
              <w:t>MGT 430 Negotiations</w:t>
            </w:r>
          </w:p>
        </w:tc>
      </w:tr>
      <w:tr w:rsidR="00047748" w:rsidRPr="00B61C4B" w14:paraId="06EC1246"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C6C0441" w14:textId="1781DBAF" w:rsidR="00047748" w:rsidRPr="00B61C4B" w:rsidRDefault="00047748" w:rsidP="002D2D15">
            <w:r>
              <w:t>MGT 450 Consulting Projects</w:t>
            </w:r>
          </w:p>
        </w:tc>
      </w:tr>
      <w:tr w:rsidR="00047748" w:rsidRPr="00B61C4B" w14:paraId="7FD4E698"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60C458C" w14:textId="53854C4F" w:rsidR="00047748" w:rsidRPr="00B61C4B" w:rsidRDefault="00047748" w:rsidP="002D2D15">
            <w:r>
              <w:t>MKT 435 Entrepreneurial Marketing</w:t>
            </w:r>
          </w:p>
        </w:tc>
      </w:tr>
      <w:tr w:rsidR="00047748" w:rsidRPr="00B61C4B" w14:paraId="61227972"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E056C8E" w14:textId="63DCBE4D" w:rsidR="00047748" w:rsidRDefault="00047748" w:rsidP="002D2D15">
            <w:r>
              <w:t xml:space="preserve">MKT 440 Creating Digital Experiences </w:t>
            </w:r>
          </w:p>
        </w:tc>
      </w:tr>
    </w:tbl>
    <w:p w14:paraId="02838D70" w14:textId="77777777" w:rsidR="00047748" w:rsidRDefault="00047748">
      <w:pPr>
        <w:rPr>
          <w:sz w:val="18"/>
        </w:rPr>
      </w:pPr>
    </w:p>
    <w:p w14:paraId="2234C22E" w14:textId="77777777" w:rsidR="00047748" w:rsidRDefault="00047748">
      <w:pPr>
        <w:rPr>
          <w:sz w:val="18"/>
        </w:rPr>
      </w:pPr>
    </w:p>
    <w:p w14:paraId="5D0A114E" w14:textId="47BDCF8B" w:rsidR="00047748" w:rsidRPr="00B61C4B" w:rsidRDefault="00047748" w:rsidP="00047748">
      <w:pPr>
        <w:rPr>
          <w:b/>
          <w:bCs/>
        </w:rPr>
      </w:pPr>
      <w:r>
        <w:rPr>
          <w:b/>
          <w:bCs/>
        </w:rPr>
        <w:t>E</w:t>
      </w:r>
      <w:r>
        <w:rPr>
          <w:b/>
          <w:bCs/>
        </w:rPr>
        <w:t xml:space="preserve">ntrepreneurship Elective Options </w:t>
      </w:r>
      <w:r>
        <w:rPr>
          <w:b/>
          <w:bCs/>
        </w:rPr>
        <w:t>(</w:t>
      </w:r>
      <w:r>
        <w:rPr>
          <w:b/>
          <w:bCs/>
        </w:rPr>
        <w:t>3</w:t>
      </w:r>
      <w:r>
        <w:rPr>
          <w:b/>
          <w:bCs/>
        </w:rPr>
        <w:t xml:space="preserve"> credits, choose </w:t>
      </w:r>
      <w:r>
        <w:rPr>
          <w:b/>
          <w:bCs/>
        </w:rPr>
        <w:t>one</w:t>
      </w:r>
      <w:r>
        <w:rPr>
          <w:b/>
          <w:bCs/>
        </w:rPr>
        <w:t>)</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047748" w:rsidRPr="00B61C4B" w14:paraId="443E3061"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646C69C" w14:textId="77777777" w:rsidR="00047748" w:rsidRPr="00B61C4B" w:rsidRDefault="00047748" w:rsidP="002D2D15">
            <w:r>
              <w:t>ENT 340 Creativity and Innovation</w:t>
            </w:r>
          </w:p>
        </w:tc>
      </w:tr>
      <w:tr w:rsidR="00047748" w:rsidRPr="00B61C4B" w14:paraId="52298140"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0D2CDAF" w14:textId="77777777" w:rsidR="00047748" w:rsidRPr="00B61C4B" w:rsidRDefault="00047748" w:rsidP="002D2D15">
            <w:r>
              <w:t>ENT 441 Entrepreneurial Management</w:t>
            </w:r>
          </w:p>
        </w:tc>
      </w:tr>
      <w:tr w:rsidR="00047748" w:rsidRPr="00B61C4B" w14:paraId="2B386C65"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D504374" w14:textId="77777777" w:rsidR="00047748" w:rsidRPr="00B61C4B" w:rsidRDefault="00047748" w:rsidP="002D2D15">
            <w:r>
              <w:t>ENT 446 Venture Capital Experience</w:t>
            </w:r>
          </w:p>
        </w:tc>
      </w:tr>
      <w:tr w:rsidR="00047748" w:rsidRPr="00B61C4B" w14:paraId="42613D42"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EA31B76" w14:textId="77777777" w:rsidR="00047748" w:rsidRPr="00B61C4B" w:rsidRDefault="00047748" w:rsidP="002D2D15">
            <w:r>
              <w:t>ENT 447 Lean Launch</w:t>
            </w:r>
          </w:p>
        </w:tc>
      </w:tr>
      <w:tr w:rsidR="00047748" w:rsidRPr="00B61C4B" w14:paraId="3BF60795"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777DA14" w14:textId="77777777" w:rsidR="00047748" w:rsidRPr="00B61C4B" w:rsidRDefault="00047748" w:rsidP="002D2D15">
            <w:r>
              <w:t>ENT 448 Corporate Entrepreneurship</w:t>
            </w:r>
          </w:p>
        </w:tc>
      </w:tr>
      <w:tr w:rsidR="00047748" w:rsidRPr="00B61C4B" w14:paraId="216DC337"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88DC28E" w14:textId="77777777" w:rsidR="00047748" w:rsidRPr="00B61C4B" w:rsidRDefault="00047748" w:rsidP="002D2D15">
            <w:r>
              <w:t>ENT 464 Collaborative Design Development I</w:t>
            </w:r>
          </w:p>
        </w:tc>
      </w:tr>
      <w:tr w:rsidR="00047748" w:rsidRPr="00B61C4B" w14:paraId="5403B266"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AE6D19A" w14:textId="77777777" w:rsidR="00047748" w:rsidRPr="00B61C4B" w:rsidRDefault="00047748" w:rsidP="002D2D15">
            <w:r>
              <w:t>ENT 465 Collaborative Design Development II</w:t>
            </w:r>
          </w:p>
        </w:tc>
      </w:tr>
      <w:tr w:rsidR="00047748" w:rsidRPr="00B61C4B" w14:paraId="2017C6A0"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CDFC866" w14:textId="77777777" w:rsidR="00047748" w:rsidRPr="00B61C4B" w:rsidRDefault="00047748" w:rsidP="002D2D15">
            <w:r>
              <w:t>ENT 484 Internship</w:t>
            </w:r>
          </w:p>
        </w:tc>
      </w:tr>
      <w:tr w:rsidR="00047748" w:rsidRPr="00B61C4B" w14:paraId="657B57E8"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B2BAC3C" w14:textId="77777777" w:rsidR="00047748" w:rsidRPr="00B61C4B" w:rsidRDefault="00047748" w:rsidP="002D2D15">
            <w:r>
              <w:t>ENT 493 Honors Thesis</w:t>
            </w:r>
          </w:p>
        </w:tc>
      </w:tr>
      <w:tr w:rsidR="00047748" w:rsidRPr="00B61C4B" w14:paraId="33B322A0"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7E83E84" w14:textId="77777777" w:rsidR="00047748" w:rsidRPr="00B61C4B" w:rsidRDefault="00047748" w:rsidP="002D2D15">
            <w:r>
              <w:t>FIN 394 Fundamentals of Entrepreneurial Finance</w:t>
            </w:r>
          </w:p>
        </w:tc>
      </w:tr>
      <w:tr w:rsidR="00047748" w:rsidRPr="00B61C4B" w14:paraId="205A1FCF"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A441157" w14:textId="77777777" w:rsidR="00047748" w:rsidRPr="00B61C4B" w:rsidRDefault="00047748" w:rsidP="002D2D15">
            <w:r>
              <w:t>MGT 310 Collaborative Team Skills</w:t>
            </w:r>
          </w:p>
        </w:tc>
      </w:tr>
      <w:tr w:rsidR="00047748" w:rsidRPr="00B61C4B" w14:paraId="08206BF9"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C82FC93" w14:textId="77777777" w:rsidR="00047748" w:rsidRPr="00B61C4B" w:rsidRDefault="00047748" w:rsidP="002D2D15">
            <w:r>
              <w:t>MGT 411 Leading Organizations</w:t>
            </w:r>
          </w:p>
        </w:tc>
      </w:tr>
      <w:tr w:rsidR="00047748" w:rsidRPr="00B61C4B" w14:paraId="0C86106A"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EDAD764" w14:textId="77777777" w:rsidR="00047748" w:rsidRPr="00B61C4B" w:rsidRDefault="00047748" w:rsidP="002D2D15">
            <w:r>
              <w:t xml:space="preserve">MGT 420 Human Resource Management </w:t>
            </w:r>
          </w:p>
        </w:tc>
      </w:tr>
      <w:tr w:rsidR="00047748" w:rsidRPr="00B61C4B" w14:paraId="74D3230A"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E307A5E" w14:textId="77777777" w:rsidR="00047748" w:rsidRPr="00B61C4B" w:rsidRDefault="00047748" w:rsidP="002D2D15">
            <w:r>
              <w:t>MGT 430 Negotiations</w:t>
            </w:r>
          </w:p>
        </w:tc>
      </w:tr>
      <w:tr w:rsidR="00047748" w:rsidRPr="00B61C4B" w14:paraId="4C9550C0"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2F42DFE" w14:textId="77777777" w:rsidR="00047748" w:rsidRPr="00B61C4B" w:rsidRDefault="00047748" w:rsidP="002D2D15">
            <w:r>
              <w:t>MGT 450 Consulting Projects</w:t>
            </w:r>
          </w:p>
        </w:tc>
      </w:tr>
      <w:tr w:rsidR="00047748" w:rsidRPr="00B61C4B" w14:paraId="3344EFBF"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747A9AC" w14:textId="77777777" w:rsidR="00047748" w:rsidRPr="00B61C4B" w:rsidRDefault="00047748" w:rsidP="002D2D15">
            <w:r>
              <w:lastRenderedPageBreak/>
              <w:t>MKT 435 Entrepreneurial Marketing</w:t>
            </w:r>
          </w:p>
        </w:tc>
      </w:tr>
      <w:tr w:rsidR="00047748" w:rsidRPr="00B61C4B" w14:paraId="14A9E189" w14:textId="77777777" w:rsidTr="002D2D15">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6AE3811" w14:textId="77777777" w:rsidR="00047748" w:rsidRDefault="00047748" w:rsidP="002D2D15">
            <w:r>
              <w:t xml:space="preserve">MKT 440 Creating Digital Experiences </w:t>
            </w:r>
          </w:p>
        </w:tc>
      </w:tr>
    </w:tbl>
    <w:p w14:paraId="6EAB9483" w14:textId="0BD5C009" w:rsidR="00047748" w:rsidRDefault="00047748">
      <w:pPr>
        <w:rPr>
          <w:sz w:val="18"/>
        </w:rPr>
        <w:sectPr w:rsidR="00047748">
          <w:footerReference w:type="default" r:id="rId10"/>
          <w:type w:val="continuous"/>
          <w:pgSz w:w="12240" w:h="15840"/>
          <w:pgMar w:top="660" w:right="1040" w:bottom="480" w:left="1040" w:header="0" w:footer="290" w:gutter="0"/>
          <w:pgNumType w:start="1"/>
          <w:cols w:space="720"/>
        </w:sectPr>
      </w:pPr>
    </w:p>
    <w:p w14:paraId="476D6199" w14:textId="77777777" w:rsidR="00492B55" w:rsidRDefault="00492B55" w:rsidP="00DA652B"/>
    <w:sectPr w:rsidR="00492B55">
      <w:footerReference w:type="default" r:id="rId11"/>
      <w:pgSz w:w="12240" w:h="15840"/>
      <w:pgMar w:top="1820" w:right="1040" w:bottom="480" w:left="1040" w:header="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8F0A" w14:textId="77777777" w:rsidR="00FA4A81" w:rsidRDefault="00FA4A81">
      <w:r>
        <w:separator/>
      </w:r>
    </w:p>
  </w:endnote>
  <w:endnote w:type="continuationSeparator" w:id="0">
    <w:p w14:paraId="6E663132" w14:textId="77777777" w:rsidR="00FA4A81" w:rsidRDefault="00FA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5A02" w14:textId="77777777" w:rsidR="00492B55" w:rsidRDefault="0013143F">
    <w:pPr>
      <w:pStyle w:val="BodyText"/>
      <w:spacing w:line="14" w:lineRule="auto"/>
      <w:rPr>
        <w:sz w:val="20"/>
      </w:rPr>
    </w:pPr>
    <w:r>
      <w:rPr>
        <w:noProof/>
      </w:rPr>
      <mc:AlternateContent>
        <mc:Choice Requires="wps">
          <w:drawing>
            <wp:anchor distT="0" distB="0" distL="0" distR="0" simplePos="0" relativeHeight="487502336" behindDoc="1" locked="0" layoutInCell="1" allowOverlap="1" wp14:anchorId="7C90234E" wp14:editId="40A76345">
              <wp:simplePos x="0" y="0"/>
              <wp:positionH relativeFrom="page">
                <wp:posOffset>6282690</wp:posOffset>
              </wp:positionH>
              <wp:positionV relativeFrom="page">
                <wp:posOffset>9734550</wp:posOffset>
              </wp:positionV>
              <wp:extent cx="7696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165100"/>
                      </a:xfrm>
                      <a:prstGeom prst="rect">
                        <a:avLst/>
                      </a:prstGeom>
                    </wps:spPr>
                    <wps:txbx>
                      <w:txbxContent>
                        <w:p w14:paraId="751635BC" w14:textId="0C79A8EB" w:rsidR="00492B55" w:rsidRDefault="0013143F">
                          <w:pPr>
                            <w:pStyle w:val="BodyText"/>
                            <w:spacing w:line="244" w:lineRule="exact"/>
                            <w:ind w:left="20"/>
                          </w:pPr>
                          <w:proofErr w:type="spellStart"/>
                          <w:r>
                            <w:rPr>
                              <w:color w:val="BEBEBE"/>
                            </w:rPr>
                            <w:t>NLe</w:t>
                          </w:r>
                          <w:proofErr w:type="spellEnd"/>
                          <w:r>
                            <w:rPr>
                              <w:color w:val="BEBEBE"/>
                            </w:rPr>
                            <w:t xml:space="preserve"> </w:t>
                          </w:r>
                          <w:r>
                            <w:rPr>
                              <w:color w:val="BEBEBE"/>
                              <w:spacing w:val="-2"/>
                            </w:rPr>
                            <w:t>0</w:t>
                          </w:r>
                          <w:r w:rsidR="00ED7973">
                            <w:rPr>
                              <w:color w:val="BEBEBE"/>
                              <w:spacing w:val="-2"/>
                            </w:rPr>
                            <w:t>7.09.24</w:t>
                          </w:r>
                        </w:p>
                      </w:txbxContent>
                    </wps:txbx>
                    <wps:bodyPr wrap="square" lIns="0" tIns="0" rIns="0" bIns="0" rtlCol="0">
                      <a:noAutofit/>
                    </wps:bodyPr>
                  </wps:wsp>
                </a:graphicData>
              </a:graphic>
            </wp:anchor>
          </w:drawing>
        </mc:Choice>
        <mc:Fallback>
          <w:pict>
            <v:shapetype w14:anchorId="7C90234E" id="_x0000_t202" coordsize="21600,21600" o:spt="202" path="m,l,21600r21600,l21600,xe">
              <v:stroke joinstyle="miter"/>
              <v:path gradientshapeok="t" o:connecttype="rect"/>
            </v:shapetype>
            <v:shape id="Textbox 1" o:spid="_x0000_s1026" type="#_x0000_t202" style="position:absolute;margin-left:494.7pt;margin-top:766.5pt;width:60.6pt;height:13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" filled="f" stroked="f">
              <v:textbox inset="0,0,0,0">
                <w:txbxContent>
                  <w:p w14:paraId="751635BC" w14:textId="0C79A8EB" w:rsidR="00492B55" w:rsidRDefault="0013143F">
                    <w:pPr>
                      <w:pStyle w:val="BodyText"/>
                      <w:spacing w:line="244" w:lineRule="exact"/>
                      <w:ind w:left="20"/>
                    </w:pPr>
                    <w:proofErr w:type="spellStart"/>
                    <w:r>
                      <w:rPr>
                        <w:color w:val="BEBEBE"/>
                      </w:rPr>
                      <w:t>NLe</w:t>
                    </w:r>
                    <w:proofErr w:type="spellEnd"/>
                    <w:r>
                      <w:rPr>
                        <w:color w:val="BEBEBE"/>
                      </w:rPr>
                      <w:t xml:space="preserve"> </w:t>
                    </w:r>
                    <w:r>
                      <w:rPr>
                        <w:color w:val="BEBEBE"/>
                        <w:spacing w:val="-2"/>
                      </w:rPr>
                      <w:t>0</w:t>
                    </w:r>
                    <w:r w:rsidR="00ED7973">
                      <w:rPr>
                        <w:color w:val="BEBEBE"/>
                        <w:spacing w:val="-2"/>
                      </w:rPr>
                      <w:t>7.09.24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F3CB" w14:textId="77777777" w:rsidR="00492B55" w:rsidRDefault="0013143F">
    <w:pPr>
      <w:pStyle w:val="BodyText"/>
      <w:spacing w:line="14" w:lineRule="auto"/>
      <w:rPr>
        <w:sz w:val="20"/>
      </w:rPr>
    </w:pPr>
    <w:r>
      <w:rPr>
        <w:noProof/>
      </w:rPr>
      <mc:AlternateContent>
        <mc:Choice Requires="wps">
          <w:drawing>
            <wp:anchor distT="0" distB="0" distL="0" distR="0" simplePos="0" relativeHeight="487502848" behindDoc="1" locked="0" layoutInCell="1" allowOverlap="1" wp14:anchorId="7098122C" wp14:editId="14FE2676">
              <wp:simplePos x="0" y="0"/>
              <wp:positionH relativeFrom="page">
                <wp:posOffset>6282690</wp:posOffset>
              </wp:positionH>
              <wp:positionV relativeFrom="page">
                <wp:posOffset>9734550</wp:posOffset>
              </wp:positionV>
              <wp:extent cx="77025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165100"/>
                      </a:xfrm>
                      <a:prstGeom prst="rect">
                        <a:avLst/>
                      </a:prstGeom>
                    </wps:spPr>
                    <wps:txbx>
                      <w:txbxContent>
                        <w:p w14:paraId="73674218" w14:textId="77777777" w:rsidR="00492B55" w:rsidRDefault="0013143F">
                          <w:pPr>
                            <w:pStyle w:val="BodyText"/>
                            <w:spacing w:line="244" w:lineRule="exact"/>
                            <w:ind w:left="20"/>
                          </w:pPr>
                          <w:proofErr w:type="spellStart"/>
                          <w:r>
                            <w:rPr>
                              <w:color w:val="BEBEBE"/>
                            </w:rPr>
                            <w:t>NLe</w:t>
                          </w:r>
                          <w:proofErr w:type="spellEnd"/>
                          <w:r>
                            <w:rPr>
                              <w:color w:val="BEBEBE"/>
                              <w:spacing w:val="-1"/>
                            </w:rPr>
                            <w:t xml:space="preserve"> </w:t>
                          </w:r>
                          <w:r>
                            <w:rPr>
                              <w:color w:val="BEBEBE"/>
                              <w:spacing w:val="-2"/>
                            </w:rPr>
                            <w:t>02.08.17</w:t>
                          </w:r>
                        </w:p>
                      </w:txbxContent>
                    </wps:txbx>
                    <wps:bodyPr wrap="square" lIns="0" tIns="0" rIns="0" bIns="0" rtlCol="0">
                      <a:noAutofit/>
                    </wps:bodyPr>
                  </wps:wsp>
                </a:graphicData>
              </a:graphic>
            </wp:anchor>
          </w:drawing>
        </mc:Choice>
        <mc:Fallback>
          <w:pict>
            <v:shapetype w14:anchorId="7098122C" id="_x0000_t202" coordsize="21600,21600" o:spt="202" path="m,l,21600r21600,l21600,xe">
              <v:stroke joinstyle="miter"/>
              <v:path gradientshapeok="t" o:connecttype="rect"/>
            </v:shapetype>
            <v:shape id="Textbox 4" o:spid="_x0000_s1027" type="#_x0000_t202" style="position:absolute;margin-left:494.7pt;margin-top:766.5pt;width:60.65pt;height:13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" filled="f" stroked="f">
              <v:textbox inset="0,0,0,0">
                <w:txbxContent>
                  <w:p w14:paraId="73674218" w14:textId="77777777" w:rsidR="00492B55" w:rsidRDefault="0013143F">
                    <w:pPr>
                      <w:pStyle w:val="BodyText"/>
                      <w:spacing w:line="244" w:lineRule="exact"/>
                      <w:ind w:left="20"/>
                    </w:pPr>
                    <w:proofErr w:type="spellStart"/>
                    <w:r>
                      <w:rPr>
                        <w:color w:val="BEBEBE"/>
                      </w:rPr>
                      <w:t>NLe</w:t>
                    </w:r>
                    <w:proofErr w:type="spellEnd"/>
                    <w:r>
                      <w:rPr>
                        <w:color w:val="BEBEBE"/>
                        <w:spacing w:val="-1"/>
                      </w:rPr>
                      <w:t xml:space="preserve"> </w:t>
                    </w:r>
                    <w:r>
                      <w:rPr>
                        <w:color w:val="BEBEBE"/>
                        <w:spacing w:val="-2"/>
                      </w:rPr>
                      <w:t>02.08.17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C196" w14:textId="77777777" w:rsidR="00FA4A81" w:rsidRDefault="00FA4A81">
      <w:r>
        <w:separator/>
      </w:r>
    </w:p>
  </w:footnote>
  <w:footnote w:type="continuationSeparator" w:id="0">
    <w:p w14:paraId="11663B47" w14:textId="77777777" w:rsidR="00FA4A81" w:rsidRDefault="00FA4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53047"/>
    <w:multiLevelType w:val="multilevel"/>
    <w:tmpl w:val="9906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C43C1"/>
    <w:multiLevelType w:val="hybridMultilevel"/>
    <w:tmpl w:val="1B947F44"/>
    <w:lvl w:ilvl="0" w:tplc="BE4CF9C0">
      <w:numFmt w:val="bullet"/>
      <w:lvlText w:val="•"/>
      <w:lvlJc w:val="left"/>
      <w:pPr>
        <w:ind w:left="795" w:hanging="361"/>
      </w:pPr>
      <w:rPr>
        <w:rFonts w:ascii="Arial" w:eastAsia="Arial" w:hAnsi="Arial" w:cs="Arial" w:hint="default"/>
        <w:b w:val="0"/>
        <w:bCs w:val="0"/>
        <w:i w:val="0"/>
        <w:iCs w:val="0"/>
        <w:spacing w:val="0"/>
        <w:w w:val="131"/>
        <w:sz w:val="20"/>
        <w:szCs w:val="20"/>
        <w:lang w:val="en-US" w:eastAsia="en-US" w:bidi="ar-SA"/>
      </w:rPr>
    </w:lvl>
    <w:lvl w:ilvl="1" w:tplc="E3E8B89E">
      <w:numFmt w:val="bullet"/>
      <w:lvlText w:val="•"/>
      <w:lvlJc w:val="left"/>
      <w:pPr>
        <w:ind w:left="1702" w:hanging="361"/>
      </w:pPr>
      <w:rPr>
        <w:rFonts w:hint="default"/>
        <w:lang w:val="en-US" w:eastAsia="en-US" w:bidi="ar-SA"/>
      </w:rPr>
    </w:lvl>
    <w:lvl w:ilvl="2" w:tplc="00BA2386">
      <w:numFmt w:val="bullet"/>
      <w:lvlText w:val="•"/>
      <w:lvlJc w:val="left"/>
      <w:pPr>
        <w:ind w:left="2605" w:hanging="361"/>
      </w:pPr>
      <w:rPr>
        <w:rFonts w:hint="default"/>
        <w:lang w:val="en-US" w:eastAsia="en-US" w:bidi="ar-SA"/>
      </w:rPr>
    </w:lvl>
    <w:lvl w:ilvl="3" w:tplc="28A80BA2">
      <w:numFmt w:val="bullet"/>
      <w:lvlText w:val="•"/>
      <w:lvlJc w:val="left"/>
      <w:pPr>
        <w:ind w:left="3508" w:hanging="361"/>
      </w:pPr>
      <w:rPr>
        <w:rFonts w:hint="default"/>
        <w:lang w:val="en-US" w:eastAsia="en-US" w:bidi="ar-SA"/>
      </w:rPr>
    </w:lvl>
    <w:lvl w:ilvl="4" w:tplc="9980305E">
      <w:numFmt w:val="bullet"/>
      <w:lvlText w:val="•"/>
      <w:lvlJc w:val="left"/>
      <w:pPr>
        <w:ind w:left="4411" w:hanging="361"/>
      </w:pPr>
      <w:rPr>
        <w:rFonts w:hint="default"/>
        <w:lang w:val="en-US" w:eastAsia="en-US" w:bidi="ar-SA"/>
      </w:rPr>
    </w:lvl>
    <w:lvl w:ilvl="5" w:tplc="E830138A">
      <w:numFmt w:val="bullet"/>
      <w:lvlText w:val="•"/>
      <w:lvlJc w:val="left"/>
      <w:pPr>
        <w:ind w:left="5314" w:hanging="361"/>
      </w:pPr>
      <w:rPr>
        <w:rFonts w:hint="default"/>
        <w:lang w:val="en-US" w:eastAsia="en-US" w:bidi="ar-SA"/>
      </w:rPr>
    </w:lvl>
    <w:lvl w:ilvl="6" w:tplc="173A8840">
      <w:numFmt w:val="bullet"/>
      <w:lvlText w:val="•"/>
      <w:lvlJc w:val="left"/>
      <w:pPr>
        <w:ind w:left="6217" w:hanging="361"/>
      </w:pPr>
      <w:rPr>
        <w:rFonts w:hint="default"/>
        <w:lang w:val="en-US" w:eastAsia="en-US" w:bidi="ar-SA"/>
      </w:rPr>
    </w:lvl>
    <w:lvl w:ilvl="7" w:tplc="AAB8BE50">
      <w:numFmt w:val="bullet"/>
      <w:lvlText w:val="•"/>
      <w:lvlJc w:val="left"/>
      <w:pPr>
        <w:ind w:left="7120" w:hanging="361"/>
      </w:pPr>
      <w:rPr>
        <w:rFonts w:hint="default"/>
        <w:lang w:val="en-US" w:eastAsia="en-US" w:bidi="ar-SA"/>
      </w:rPr>
    </w:lvl>
    <w:lvl w:ilvl="8" w:tplc="78CE1756">
      <w:numFmt w:val="bullet"/>
      <w:lvlText w:val="•"/>
      <w:lvlJc w:val="left"/>
      <w:pPr>
        <w:ind w:left="8023"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55"/>
    <w:rsid w:val="00047748"/>
    <w:rsid w:val="0013143F"/>
    <w:rsid w:val="002471E5"/>
    <w:rsid w:val="00415FB1"/>
    <w:rsid w:val="00492B55"/>
    <w:rsid w:val="006B5BC3"/>
    <w:rsid w:val="006E030B"/>
    <w:rsid w:val="007F6FA0"/>
    <w:rsid w:val="00882738"/>
    <w:rsid w:val="00912008"/>
    <w:rsid w:val="00B5502C"/>
    <w:rsid w:val="00CB45DD"/>
    <w:rsid w:val="00D567FF"/>
    <w:rsid w:val="00DA652B"/>
    <w:rsid w:val="00ED7973"/>
    <w:rsid w:val="00FA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060D"/>
  <w15:docId w15:val="{A946990B-6473-E24C-886B-1666136C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6"/>
      <w:ind w:right="111"/>
      <w:jc w:val="right"/>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20"/>
    </w:pPr>
  </w:style>
  <w:style w:type="character" w:styleId="Hyperlink">
    <w:name w:val="Hyperlink"/>
    <w:basedOn w:val="DefaultParagraphFont"/>
    <w:uiPriority w:val="99"/>
    <w:unhideWhenUsed/>
    <w:rsid w:val="00CB45DD"/>
    <w:rPr>
      <w:color w:val="0000FF" w:themeColor="hyperlink"/>
      <w:u w:val="single"/>
    </w:rPr>
  </w:style>
  <w:style w:type="paragraph" w:styleId="Header">
    <w:name w:val="header"/>
    <w:basedOn w:val="Normal"/>
    <w:link w:val="HeaderChar"/>
    <w:uiPriority w:val="99"/>
    <w:unhideWhenUsed/>
    <w:rsid w:val="00CB45DD"/>
    <w:pPr>
      <w:tabs>
        <w:tab w:val="center" w:pos="4680"/>
        <w:tab w:val="right" w:pos="9360"/>
      </w:tabs>
    </w:pPr>
  </w:style>
  <w:style w:type="character" w:customStyle="1" w:styleId="HeaderChar">
    <w:name w:val="Header Char"/>
    <w:basedOn w:val="DefaultParagraphFont"/>
    <w:link w:val="Header"/>
    <w:uiPriority w:val="99"/>
    <w:rsid w:val="00CB45DD"/>
    <w:rPr>
      <w:rFonts w:ascii="Calibri" w:eastAsia="Calibri" w:hAnsi="Calibri" w:cs="Calibri"/>
    </w:rPr>
  </w:style>
  <w:style w:type="paragraph" w:styleId="Footer">
    <w:name w:val="footer"/>
    <w:basedOn w:val="Normal"/>
    <w:link w:val="FooterChar"/>
    <w:uiPriority w:val="99"/>
    <w:unhideWhenUsed/>
    <w:rsid w:val="00CB45DD"/>
    <w:pPr>
      <w:tabs>
        <w:tab w:val="center" w:pos="4680"/>
        <w:tab w:val="right" w:pos="9360"/>
      </w:tabs>
    </w:pPr>
  </w:style>
  <w:style w:type="character" w:customStyle="1" w:styleId="FooterChar">
    <w:name w:val="Footer Char"/>
    <w:basedOn w:val="DefaultParagraphFont"/>
    <w:link w:val="Footer"/>
    <w:uiPriority w:val="99"/>
    <w:rsid w:val="00CB45DD"/>
    <w:rPr>
      <w:rFonts w:ascii="Calibri" w:eastAsia="Calibri" w:hAnsi="Calibri" w:cs="Calibri"/>
    </w:rPr>
  </w:style>
  <w:style w:type="character" w:customStyle="1" w:styleId="bold-hyperlink">
    <w:name w:val="bold-hyperlink"/>
    <w:basedOn w:val="DefaultParagraphFont"/>
    <w:rsid w:val="00882738"/>
  </w:style>
  <w:style w:type="paragraph" w:styleId="NormalWeb">
    <w:name w:val="Normal (Web)"/>
    <w:basedOn w:val="Normal"/>
    <w:uiPriority w:val="99"/>
    <w:semiHidden/>
    <w:unhideWhenUsed/>
    <w:rsid w:val="0004774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47748"/>
    <w:rPr>
      <w:b/>
      <w:bCs/>
    </w:rPr>
  </w:style>
  <w:style w:type="character" w:styleId="UnresolvedMention">
    <w:name w:val="Unresolved Mention"/>
    <w:basedOn w:val="DefaultParagraphFont"/>
    <w:uiPriority w:val="99"/>
    <w:semiHidden/>
    <w:unhideWhenUsed/>
    <w:rsid w:val="00047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7487">
      <w:bodyDiv w:val="1"/>
      <w:marLeft w:val="0"/>
      <w:marRight w:val="0"/>
      <w:marTop w:val="0"/>
      <w:marBottom w:val="0"/>
      <w:divBdr>
        <w:top w:val="none" w:sz="0" w:space="0" w:color="auto"/>
        <w:left w:val="none" w:sz="0" w:space="0" w:color="auto"/>
        <w:bottom w:val="none" w:sz="0" w:space="0" w:color="auto"/>
        <w:right w:val="none" w:sz="0" w:space="0" w:color="auto"/>
      </w:divBdr>
    </w:div>
    <w:div w:id="256670736">
      <w:bodyDiv w:val="1"/>
      <w:marLeft w:val="0"/>
      <w:marRight w:val="0"/>
      <w:marTop w:val="0"/>
      <w:marBottom w:val="0"/>
      <w:divBdr>
        <w:top w:val="none" w:sz="0" w:space="0" w:color="auto"/>
        <w:left w:val="none" w:sz="0" w:space="0" w:color="auto"/>
        <w:bottom w:val="none" w:sz="0" w:space="0" w:color="auto"/>
        <w:right w:val="none" w:sz="0" w:space="0" w:color="auto"/>
      </w:divBdr>
    </w:div>
    <w:div w:id="1989748689">
      <w:bodyDiv w:val="1"/>
      <w:marLeft w:val="0"/>
      <w:marRight w:val="0"/>
      <w:marTop w:val="0"/>
      <w:marBottom w:val="0"/>
      <w:divBdr>
        <w:top w:val="none" w:sz="0" w:space="0" w:color="auto"/>
        <w:left w:val="none" w:sz="0" w:space="0" w:color="auto"/>
        <w:bottom w:val="none" w:sz="0" w:space="0" w:color="auto"/>
        <w:right w:val="none" w:sz="0" w:space="0" w:color="auto"/>
      </w:divBdr>
      <w:divsChild>
        <w:div w:id="9103875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erX0VzbC7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talog.apps.asu.edu/catalog/c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Stephanie Cook</cp:lastModifiedBy>
  <cp:revision>3</cp:revision>
  <dcterms:created xsi:type="dcterms:W3CDTF">2024-07-10T22:26:00Z</dcterms:created>
  <dcterms:modified xsi:type="dcterms:W3CDTF">2024-07-10T22:37:00Z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vt:lpwstr>
  </property>
  <property fmtid="{D5CDD505-2E9C-101B-9397-08002B2CF9AE}" pid="4" name="LastSaved">
    <vt:filetime>2024-06-25T00:00:00Z</vt:filetime>
  </property>
</Properties>
</file>